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310" w:rsidRPr="00BF7529" w:rsidRDefault="00883310" w:rsidP="00883310">
      <w:pPr>
        <w:tabs>
          <w:tab w:val="left" w:pos="3261"/>
        </w:tabs>
        <w:ind w:left="708" w:firstLine="1"/>
        <w:jc w:val="both"/>
      </w:pPr>
      <w:bookmarkStart w:id="0" w:name="_GoBack"/>
      <w:r w:rsidRPr="00BF7529">
        <w:t>01. Соната  для фортепиано № 1 (1.47)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>02. Соната для скрипки и фортепиано № 2 (1.52)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>03. Квартет № 2 (3.12)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>04. Квартет № 3 (2.20)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 xml:space="preserve">05. Фортепианный квинтет, </w:t>
      </w:r>
      <w:r w:rsidRPr="00BF7529">
        <w:rPr>
          <w:lang w:val="en-US"/>
        </w:rPr>
        <w:t>II</w:t>
      </w:r>
      <w:r w:rsidRPr="00BF7529">
        <w:t xml:space="preserve"> часть (1.34)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 xml:space="preserve">06. Фортепианный квинтет, </w:t>
      </w:r>
      <w:r w:rsidRPr="00BF7529">
        <w:rPr>
          <w:lang w:val="en-US"/>
        </w:rPr>
        <w:t>III</w:t>
      </w:r>
      <w:r w:rsidRPr="00BF7529">
        <w:t xml:space="preserve"> часть (1.58)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07. Фортепианный квинтет, </w:t>
      </w:r>
      <w:r w:rsidRPr="00BF7529">
        <w:rPr>
          <w:lang w:val="en-US"/>
        </w:rPr>
        <w:t>V</w:t>
      </w:r>
      <w:r w:rsidRPr="00BF7529">
        <w:t xml:space="preserve">  часть (2.01)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>08. Новая Амстердамская симфониетта (Трио-соната) (2.23)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>09. Симфония № 1 (0.48)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10. Симфония № 2 – монтаж пяти фрагментов </w:t>
      </w:r>
      <w:r w:rsidRPr="00BF7529">
        <w:rPr>
          <w:lang w:val="en-US"/>
        </w:rPr>
        <w:t>I</w:t>
      </w:r>
      <w:r w:rsidRPr="00BF7529">
        <w:t xml:space="preserve"> части (3.22)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11. Симфония № 3 – монтаж двух фрагментов </w:t>
      </w:r>
      <w:r w:rsidRPr="00BF7529">
        <w:rPr>
          <w:lang w:val="en-US"/>
        </w:rPr>
        <w:t>II</w:t>
      </w:r>
      <w:r w:rsidRPr="00BF7529">
        <w:t xml:space="preserve"> части (2.55)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>12. Симфония № 4 (2.21)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>13. Концерт для фортепиано и струнных (5.00)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14. Концерт для скрипки с оркестром № 3, </w:t>
      </w:r>
      <w:r w:rsidRPr="00BF7529">
        <w:rPr>
          <w:lang w:val="en-US"/>
        </w:rPr>
        <w:t>I</w:t>
      </w:r>
      <w:r w:rsidRPr="00BF7529">
        <w:t xml:space="preserve"> часть (</w:t>
      </w:r>
      <w:proofErr w:type="spellStart"/>
      <w:r w:rsidRPr="00BF7529">
        <w:t>Г.Кремер</w:t>
      </w:r>
      <w:proofErr w:type="spellEnd"/>
      <w:r w:rsidRPr="00BF7529">
        <w:t>) (1.51)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15. Концерт для скрипки с оркестром № 3, </w:t>
      </w:r>
      <w:r w:rsidRPr="00BF7529">
        <w:rPr>
          <w:lang w:val="en-US"/>
        </w:rPr>
        <w:t>I</w:t>
      </w:r>
      <w:r w:rsidRPr="00BF7529">
        <w:t xml:space="preserve"> часть (</w:t>
      </w:r>
      <w:proofErr w:type="spellStart"/>
      <w:r w:rsidRPr="00BF7529">
        <w:t>О.Каган</w:t>
      </w:r>
      <w:proofErr w:type="spellEnd"/>
      <w:r w:rsidRPr="00BF7529">
        <w:t>) (0.55)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16. Концерт для скрипки с оркестром № 3, </w:t>
      </w:r>
      <w:r w:rsidRPr="00BF7529">
        <w:rPr>
          <w:lang w:val="en-US"/>
        </w:rPr>
        <w:t>III</w:t>
      </w:r>
      <w:r w:rsidRPr="00BF7529">
        <w:t xml:space="preserve"> часть (</w:t>
      </w:r>
      <w:proofErr w:type="spellStart"/>
      <w:r w:rsidRPr="00BF7529">
        <w:t>Г.Кремер</w:t>
      </w:r>
      <w:proofErr w:type="spellEnd"/>
      <w:r w:rsidRPr="00BF7529">
        <w:t>) (1.11)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 xml:space="preserve">17. Концерт для скрипки с оркестром № 3, </w:t>
      </w:r>
      <w:r w:rsidRPr="00BF7529">
        <w:rPr>
          <w:lang w:val="en-US"/>
        </w:rPr>
        <w:t>III</w:t>
      </w:r>
      <w:r w:rsidRPr="00BF7529">
        <w:t xml:space="preserve"> часть (</w:t>
      </w:r>
      <w:proofErr w:type="spellStart"/>
      <w:r w:rsidRPr="00BF7529">
        <w:t>О.Каган</w:t>
      </w:r>
      <w:proofErr w:type="spellEnd"/>
      <w:r w:rsidRPr="00BF7529">
        <w:t>) (1.03)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>18. Концерт для альта с оркестром (2.50)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</w:pPr>
      <w:r w:rsidRPr="00BF7529">
        <w:t>19. Концерт для виолончели с оркестром № 1 (2.59)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  <w:rPr>
          <w:lang w:val="en-US"/>
        </w:rPr>
      </w:pPr>
      <w:r w:rsidRPr="00BF7529">
        <w:rPr>
          <w:lang w:val="en-US"/>
        </w:rPr>
        <w:t>20.</w:t>
      </w:r>
      <w:r w:rsidRPr="00BF7529">
        <w:rPr>
          <w:i/>
          <w:lang w:val="en-US"/>
        </w:rPr>
        <w:t xml:space="preserve"> Concerto </w:t>
      </w:r>
      <w:proofErr w:type="gramStart"/>
      <w:r w:rsidRPr="00BF7529">
        <w:rPr>
          <w:i/>
          <w:lang w:val="en-US"/>
        </w:rPr>
        <w:t>gross</w:t>
      </w:r>
      <w:r w:rsidRPr="00BF7529">
        <w:rPr>
          <w:i/>
        </w:rPr>
        <w:t>о</w:t>
      </w:r>
      <w:r w:rsidRPr="00BF7529">
        <w:rPr>
          <w:i/>
          <w:lang w:val="en-US"/>
        </w:rPr>
        <w:t xml:space="preserve">  №</w:t>
      </w:r>
      <w:proofErr w:type="gramEnd"/>
      <w:r w:rsidRPr="00BF7529">
        <w:rPr>
          <w:i/>
          <w:lang w:val="en-US"/>
        </w:rPr>
        <w:t xml:space="preserve"> 1</w:t>
      </w:r>
      <w:r w:rsidRPr="00BF7529">
        <w:rPr>
          <w:lang w:val="en-US"/>
        </w:rPr>
        <w:t xml:space="preserve"> (3.20)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  <w:rPr>
          <w:lang w:val="en-US"/>
        </w:rPr>
      </w:pPr>
      <w:r w:rsidRPr="00BF7529">
        <w:rPr>
          <w:lang w:val="en-US"/>
        </w:rPr>
        <w:t>21.</w:t>
      </w:r>
      <w:r w:rsidRPr="00BF7529">
        <w:rPr>
          <w:i/>
          <w:lang w:val="en-US"/>
        </w:rPr>
        <w:t xml:space="preserve"> Concerto </w:t>
      </w:r>
      <w:proofErr w:type="gramStart"/>
      <w:r w:rsidRPr="00BF7529">
        <w:rPr>
          <w:i/>
          <w:lang w:val="en-US"/>
        </w:rPr>
        <w:t>gross</w:t>
      </w:r>
      <w:r w:rsidRPr="00BF7529">
        <w:rPr>
          <w:i/>
        </w:rPr>
        <w:t>о</w:t>
      </w:r>
      <w:r w:rsidRPr="00BF7529">
        <w:rPr>
          <w:i/>
          <w:lang w:val="en-US"/>
        </w:rPr>
        <w:t xml:space="preserve">  №</w:t>
      </w:r>
      <w:proofErr w:type="gramEnd"/>
      <w:r w:rsidRPr="00BF7529">
        <w:rPr>
          <w:i/>
          <w:lang w:val="en-US"/>
        </w:rPr>
        <w:t xml:space="preserve"> 2, </w:t>
      </w:r>
      <w:r w:rsidRPr="00BF7529">
        <w:rPr>
          <w:lang w:val="en-US"/>
        </w:rPr>
        <w:t xml:space="preserve">II </w:t>
      </w:r>
      <w:r w:rsidRPr="00BF7529">
        <w:t>часть</w:t>
      </w:r>
      <w:r w:rsidRPr="00BF7529">
        <w:rPr>
          <w:lang w:val="en-US"/>
        </w:rPr>
        <w:t xml:space="preserve"> (1.32)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  <w:rPr>
          <w:lang w:val="en-US"/>
        </w:rPr>
      </w:pPr>
      <w:r w:rsidRPr="00BF7529">
        <w:rPr>
          <w:lang w:val="en-US"/>
        </w:rPr>
        <w:t xml:space="preserve">22. </w:t>
      </w:r>
      <w:r w:rsidRPr="00BF7529">
        <w:rPr>
          <w:i/>
          <w:lang w:val="en-US"/>
        </w:rPr>
        <w:t xml:space="preserve">Concerto </w:t>
      </w:r>
      <w:proofErr w:type="gramStart"/>
      <w:r w:rsidRPr="00BF7529">
        <w:rPr>
          <w:i/>
          <w:lang w:val="en-US"/>
        </w:rPr>
        <w:t>gross</w:t>
      </w:r>
      <w:r w:rsidRPr="00BF7529">
        <w:rPr>
          <w:i/>
        </w:rPr>
        <w:t>о</w:t>
      </w:r>
      <w:r w:rsidRPr="00BF7529">
        <w:rPr>
          <w:i/>
          <w:lang w:val="en-US"/>
        </w:rPr>
        <w:t xml:space="preserve">  №</w:t>
      </w:r>
      <w:proofErr w:type="gramEnd"/>
      <w:r w:rsidRPr="00BF7529">
        <w:rPr>
          <w:i/>
          <w:lang w:val="en-US"/>
        </w:rPr>
        <w:t xml:space="preserve"> 2, </w:t>
      </w:r>
      <w:r w:rsidRPr="00BF7529">
        <w:rPr>
          <w:lang w:val="en-US"/>
        </w:rPr>
        <w:t xml:space="preserve">IV </w:t>
      </w:r>
      <w:r w:rsidRPr="00BF7529">
        <w:t>часть</w:t>
      </w:r>
      <w:r w:rsidRPr="00BF7529">
        <w:rPr>
          <w:lang w:val="en-US"/>
        </w:rPr>
        <w:t xml:space="preserve"> (3.28)</w:t>
      </w:r>
    </w:p>
    <w:p w:rsidR="00883310" w:rsidRPr="00BF7529" w:rsidRDefault="00883310" w:rsidP="00883310">
      <w:pPr>
        <w:tabs>
          <w:tab w:val="left" w:pos="0"/>
        </w:tabs>
        <w:ind w:firstLine="709"/>
        <w:jc w:val="both"/>
        <w:rPr>
          <w:lang w:val="en-US"/>
        </w:rPr>
      </w:pPr>
      <w:r w:rsidRPr="00BF7529">
        <w:rPr>
          <w:lang w:val="en-US"/>
        </w:rPr>
        <w:t xml:space="preserve">23. </w:t>
      </w:r>
      <w:r w:rsidRPr="00BF7529">
        <w:t>Поток</w:t>
      </w:r>
      <w:r w:rsidRPr="00BF7529">
        <w:rPr>
          <w:lang w:val="en-US"/>
        </w:rPr>
        <w:t xml:space="preserve"> (1.35)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 xml:space="preserve">24. Пер </w:t>
      </w:r>
      <w:proofErr w:type="spellStart"/>
      <w:r w:rsidRPr="00BF7529">
        <w:t>Гюнт</w:t>
      </w:r>
      <w:proofErr w:type="spellEnd"/>
      <w:r w:rsidRPr="00BF7529">
        <w:t xml:space="preserve"> (1.02)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>25. Фауст (1.49)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>26. Реквием (</w:t>
      </w:r>
      <w:proofErr w:type="spellStart"/>
      <w:r w:rsidRPr="00BF7529">
        <w:t>Г.Рождественский</w:t>
      </w:r>
      <w:proofErr w:type="spellEnd"/>
      <w:r w:rsidRPr="00BF7529">
        <w:t>) (2.00)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>27. Реквием (</w:t>
      </w:r>
      <w:proofErr w:type="spellStart"/>
      <w:r w:rsidRPr="00BF7529">
        <w:t>В.Полянский</w:t>
      </w:r>
      <w:proofErr w:type="spellEnd"/>
      <w:r w:rsidRPr="00BF7529">
        <w:t>) (2.16)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 xml:space="preserve">28. Концерт для хора, </w:t>
      </w:r>
      <w:r w:rsidRPr="00BF7529">
        <w:rPr>
          <w:lang w:val="en-US"/>
        </w:rPr>
        <w:t>I</w:t>
      </w:r>
      <w:r w:rsidRPr="00BF7529">
        <w:t xml:space="preserve"> часть (2.22)</w:t>
      </w:r>
    </w:p>
    <w:p w:rsidR="00883310" w:rsidRPr="00BF7529" w:rsidRDefault="00883310" w:rsidP="00883310">
      <w:pPr>
        <w:tabs>
          <w:tab w:val="left" w:pos="3261"/>
        </w:tabs>
        <w:ind w:firstLine="709"/>
        <w:jc w:val="both"/>
      </w:pPr>
      <w:r w:rsidRPr="00BF7529">
        <w:t xml:space="preserve">29. Концерт для хора, </w:t>
      </w:r>
      <w:r w:rsidRPr="00BF7529">
        <w:rPr>
          <w:lang w:val="en-US"/>
        </w:rPr>
        <w:t>II</w:t>
      </w:r>
      <w:r w:rsidRPr="00BF7529">
        <w:t xml:space="preserve"> часть (1.46) </w:t>
      </w:r>
    </w:p>
    <w:bookmarkEnd w:id="0"/>
    <w:p w:rsidR="007A324B" w:rsidRDefault="007A324B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78C"/>
    <w:rsid w:val="000216F6"/>
    <w:rsid w:val="0019378C"/>
    <w:rsid w:val="003D4F4B"/>
    <w:rsid w:val="004467A0"/>
    <w:rsid w:val="007A324B"/>
    <w:rsid w:val="00883310"/>
    <w:rsid w:val="00BF7529"/>
    <w:rsid w:val="00C1039B"/>
    <w:rsid w:val="00D7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1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4467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1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4467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2019-10-08T18:01:00Z</dcterms:created>
  <dcterms:modified xsi:type="dcterms:W3CDTF">2025-07-23T18:19:00Z</dcterms:modified>
</cp:coreProperties>
</file>